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D5F5B" w14:textId="52BE4F96" w:rsidR="00E858AC" w:rsidRPr="00A302CA" w:rsidRDefault="00E858AC" w:rsidP="00E858AC">
      <w:pPr>
        <w:pStyle w:val="2nesltext"/>
        <w:jc w:val="center"/>
        <w:rPr>
          <w:rFonts w:ascii="Arial" w:hAnsi="Arial" w:cs="Arial"/>
          <w:b/>
          <w:sz w:val="28"/>
        </w:rPr>
      </w:pPr>
      <w:bookmarkStart w:id="0" w:name="_Hlk101422142"/>
      <w:bookmarkStart w:id="1" w:name="_Hlk101423284"/>
      <w:r w:rsidRPr="00A302CA">
        <w:rPr>
          <w:rFonts w:ascii="Arial" w:hAnsi="Arial" w:cs="Arial"/>
          <w:b/>
          <w:sz w:val="28"/>
        </w:rPr>
        <w:t xml:space="preserve">Příloha č. </w:t>
      </w:r>
      <w:r w:rsidR="001F2C20" w:rsidRPr="003A1BC7">
        <w:rPr>
          <w:rFonts w:ascii="Arial" w:hAnsi="Arial" w:cs="Arial"/>
          <w:b/>
          <w:sz w:val="28"/>
          <w:highlight w:val="yellow"/>
        </w:rPr>
        <w:t>X</w:t>
      </w:r>
      <w:r w:rsidRPr="00A302CA">
        <w:rPr>
          <w:rFonts w:ascii="Arial" w:hAnsi="Arial" w:cs="Arial"/>
          <w:b/>
          <w:sz w:val="28"/>
        </w:rPr>
        <w:t xml:space="preserve"> zadávací dokumentace</w:t>
      </w:r>
    </w:p>
    <w:p w14:paraId="50B0298F" w14:textId="77777777" w:rsidR="00E858AC" w:rsidRPr="00A302CA" w:rsidRDefault="00E858AC" w:rsidP="00E858AC">
      <w:pPr>
        <w:pStyle w:val="2nesltext"/>
        <w:jc w:val="center"/>
        <w:rPr>
          <w:rFonts w:ascii="Arial" w:hAnsi="Arial" w:cs="Arial"/>
          <w:b/>
          <w:sz w:val="28"/>
        </w:rPr>
      </w:pPr>
      <w:r w:rsidRPr="00A302CA">
        <w:rPr>
          <w:rFonts w:ascii="Arial" w:hAnsi="Arial" w:cs="Arial"/>
          <w:b/>
          <w:sz w:val="28"/>
        </w:rPr>
        <w:t>-</w:t>
      </w:r>
    </w:p>
    <w:p w14:paraId="11372466" w14:textId="77777777" w:rsidR="00E858AC" w:rsidRDefault="00E858AC" w:rsidP="00E858AC">
      <w:pPr>
        <w:keepNext/>
        <w:spacing w:before="240" w:after="48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A302CA">
        <w:rPr>
          <w:rFonts w:ascii="Arial" w:hAnsi="Arial" w:cs="Arial"/>
          <w:b/>
          <w:sz w:val="28"/>
        </w:rPr>
        <w:t>Návrh smlouvy</w:t>
      </w:r>
    </w:p>
    <w:p w14:paraId="5E265939" w14:textId="1B423B54" w:rsidR="00E858AC" w:rsidRDefault="00E858AC" w:rsidP="00E858AC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1.9</w:t>
      </w:r>
      <w:r>
        <w:rPr>
          <w:rFonts w:ascii="Arial" w:hAnsi="Arial" w:cs="Arial"/>
          <w:b/>
          <w:bCs/>
          <w:color w:val="000000"/>
          <w:sz w:val="28"/>
          <w:szCs w:val="28"/>
        </w:rPr>
        <w:tab/>
      </w:r>
      <w:r w:rsidRPr="0058630B">
        <w:rPr>
          <w:rFonts w:ascii="Arial" w:hAnsi="Arial" w:cs="Arial"/>
          <w:b/>
          <w:bCs/>
          <w:color w:val="000000"/>
          <w:sz w:val="28"/>
          <w:szCs w:val="28"/>
        </w:rPr>
        <w:t>Vzorová smlouva o poskytnutí služeb mezi objednatelem a</w:t>
      </w:r>
      <w:r>
        <w:rPr>
          <w:rFonts w:ascii="Arial" w:hAnsi="Arial" w:cs="Arial"/>
          <w:b/>
          <w:bCs/>
          <w:color w:val="000000"/>
          <w:sz w:val="28"/>
          <w:szCs w:val="28"/>
        </w:rPr>
        <w:t> </w:t>
      </w:r>
      <w:r w:rsidRPr="0058630B">
        <w:rPr>
          <w:rFonts w:ascii="Arial" w:hAnsi="Arial" w:cs="Arial"/>
          <w:b/>
          <w:bCs/>
          <w:color w:val="000000"/>
          <w:sz w:val="28"/>
          <w:szCs w:val="28"/>
        </w:rPr>
        <w:t>konzultantem – Zvláštní podmínky FIDIC WHITE BOOK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E858AC">
        <w:rPr>
          <w:rFonts w:ascii="Arial" w:hAnsi="Arial" w:cs="Arial"/>
          <w:b/>
          <w:bCs/>
          <w:color w:val="000000"/>
          <w:sz w:val="28"/>
          <w:szCs w:val="28"/>
        </w:rPr>
        <w:t>Přílohy Zvláštních podmínek – Příloha č. 4 [Harmonogram]</w:t>
      </w:r>
    </w:p>
    <w:bookmarkEnd w:id="0"/>
    <w:p w14:paraId="0039CCF6" w14:textId="77777777" w:rsidR="00E858AC" w:rsidRPr="00992F18" w:rsidRDefault="00E858AC" w:rsidP="00E858AC">
      <w:pPr>
        <w:pageBreakBefore/>
        <w:autoSpaceDE w:val="0"/>
        <w:autoSpaceDN w:val="0"/>
        <w:adjustRightInd w:val="0"/>
        <w:spacing w:before="120" w:after="120"/>
        <w:rPr>
          <w:rFonts w:ascii="Arial" w:eastAsiaTheme="minorHAnsi" w:hAnsi="Arial" w:cs="Arial"/>
          <w:b/>
          <w:color w:val="4D4D4D"/>
          <w:sz w:val="36"/>
          <w:szCs w:val="36"/>
        </w:rPr>
      </w:pPr>
      <w:r w:rsidRPr="00992F18">
        <w:rPr>
          <w:rFonts w:ascii="Arial" w:eastAsiaTheme="minorHAnsi" w:hAnsi="Arial" w:cs="Arial"/>
          <w:b/>
          <w:color w:val="4D4D4D"/>
          <w:sz w:val="36"/>
          <w:szCs w:val="36"/>
        </w:rPr>
        <w:lastRenderedPageBreak/>
        <w:t>VZOROVÁ SMLOUVA</w:t>
      </w:r>
    </w:p>
    <w:bookmarkEnd w:id="1"/>
    <w:p w14:paraId="41D0DBAD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4D4D4D"/>
          <w:sz w:val="36"/>
          <w:szCs w:val="36"/>
        </w:rPr>
      </w:pPr>
      <w:r w:rsidRPr="00992F18">
        <w:rPr>
          <w:rFonts w:ascii="Arial" w:eastAsiaTheme="minorHAnsi" w:hAnsi="Arial" w:cs="Arial"/>
          <w:b/>
          <w:color w:val="4D4D4D"/>
          <w:sz w:val="36"/>
          <w:szCs w:val="36"/>
        </w:rPr>
        <w:t>O POSKYTNUTÍ SLUŽEB</w:t>
      </w:r>
    </w:p>
    <w:p w14:paraId="0488461B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36"/>
          <w:szCs w:val="36"/>
        </w:rPr>
      </w:pPr>
      <w:r w:rsidRPr="00992F18">
        <w:rPr>
          <w:rFonts w:ascii="Arial" w:eastAsiaTheme="minorHAnsi" w:hAnsi="Arial" w:cs="Arial"/>
          <w:color w:val="000000"/>
          <w:sz w:val="36"/>
          <w:szCs w:val="36"/>
        </w:rPr>
        <w:t>mezi objednatelem a konzultantem</w:t>
      </w:r>
    </w:p>
    <w:p w14:paraId="7AF62D8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13CBACD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1D73DF0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96FF68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3750964B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9A29683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3"/>
        </w:rPr>
      </w:pPr>
      <w:r w:rsidRPr="00992F18">
        <w:rPr>
          <w:rFonts w:ascii="Arial" w:eastAsiaTheme="minorHAnsi" w:hAnsi="Arial" w:cs="Arial"/>
          <w:color w:val="000000"/>
          <w:sz w:val="20"/>
          <w:szCs w:val="23"/>
        </w:rPr>
        <w:t>Zvláštní podmínky</w:t>
      </w:r>
    </w:p>
    <w:p w14:paraId="5D74DC35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730B51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29F48E2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43BBDBAB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8E71999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74CDBA53" w14:textId="78F65A70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37207C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8A0257F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2CB3D52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9FC57DE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40C3BAC3" w14:textId="77777777" w:rsidR="007674B4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FE09FE2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7628129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7901D67C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68E5605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D86EB23" w14:textId="77777777" w:rsidR="007674B4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BF77814" w14:textId="77777777" w:rsidR="003D32ED" w:rsidRDefault="007674B4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  <w:r w:rsidRPr="007674B4">
        <w:rPr>
          <w:rFonts w:ascii="Arial" w:eastAsiaTheme="minorHAnsi" w:hAnsi="Arial" w:cs="Arial"/>
          <w:b/>
          <w:color w:val="000000"/>
          <w:sz w:val="24"/>
          <w:szCs w:val="23"/>
        </w:rPr>
        <w:t xml:space="preserve">Příloha č. </w:t>
      </w:r>
      <w:r w:rsidR="00884C74">
        <w:rPr>
          <w:rFonts w:ascii="Arial" w:eastAsiaTheme="minorHAnsi" w:hAnsi="Arial" w:cs="Arial"/>
          <w:b/>
          <w:color w:val="000000"/>
          <w:sz w:val="24"/>
          <w:szCs w:val="23"/>
        </w:rPr>
        <w:t>4</w:t>
      </w:r>
    </w:p>
    <w:p w14:paraId="4FC6735A" w14:textId="77777777" w:rsidR="003D32ED" w:rsidRDefault="003D32ED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</w:p>
    <w:p w14:paraId="0B44269B" w14:textId="77777777" w:rsidR="007674B4" w:rsidRDefault="00884C74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  <w:r w:rsidRPr="00884C74">
        <w:rPr>
          <w:rFonts w:ascii="Arial" w:eastAsiaTheme="minorHAnsi" w:hAnsi="Arial" w:cs="Arial"/>
          <w:b/>
          <w:color w:val="000000"/>
          <w:sz w:val="24"/>
          <w:szCs w:val="23"/>
        </w:rPr>
        <w:t>Harmonogram</w:t>
      </w:r>
    </w:p>
    <w:p w14:paraId="5089B2CB" w14:textId="77777777" w:rsidR="007674B4" w:rsidRDefault="007674B4">
      <w:pPr>
        <w:spacing w:after="160" w:line="259" w:lineRule="auto"/>
        <w:rPr>
          <w:rFonts w:ascii="Arial" w:eastAsiaTheme="minorHAnsi" w:hAnsi="Arial" w:cs="Arial"/>
          <w:b/>
          <w:color w:val="000000"/>
          <w:sz w:val="24"/>
          <w:szCs w:val="23"/>
        </w:rPr>
      </w:pPr>
      <w:r>
        <w:rPr>
          <w:rFonts w:ascii="Arial" w:eastAsiaTheme="minorHAnsi" w:hAnsi="Arial" w:cs="Arial"/>
          <w:b/>
          <w:color w:val="000000"/>
          <w:sz w:val="24"/>
          <w:szCs w:val="23"/>
        </w:rPr>
        <w:br w:type="page"/>
      </w:r>
    </w:p>
    <w:p w14:paraId="4D9CEF36" w14:textId="77777777" w:rsidR="007674B4" w:rsidRDefault="00884C74" w:rsidP="007674B4">
      <w:pPr>
        <w:pStyle w:val="2nesltext"/>
        <w:spacing w:before="0" w:after="120"/>
        <w:rPr>
          <w:rFonts w:ascii="Arial" w:hAnsi="Arial" w:cs="Arial"/>
          <w:b/>
          <w:sz w:val="36"/>
          <w:szCs w:val="32"/>
        </w:rPr>
      </w:pPr>
      <w:r w:rsidRPr="00884C74">
        <w:rPr>
          <w:rFonts w:ascii="Arial" w:hAnsi="Arial" w:cs="Arial"/>
          <w:b/>
          <w:sz w:val="36"/>
          <w:szCs w:val="32"/>
        </w:rPr>
        <w:lastRenderedPageBreak/>
        <w:t>Harmonogram</w:t>
      </w:r>
    </w:p>
    <w:p w14:paraId="1891BFD0" w14:textId="77777777" w:rsidR="007674B4" w:rsidRDefault="007674B4" w:rsidP="007674B4">
      <w:pPr>
        <w:pStyle w:val="2nesltext"/>
        <w:spacing w:before="0" w:after="120"/>
        <w:rPr>
          <w:rFonts w:ascii="Arial" w:hAnsi="Arial" w:cs="Arial"/>
          <w:sz w:val="20"/>
        </w:rPr>
      </w:pPr>
    </w:p>
    <w:p w14:paraId="2A785632" w14:textId="77777777" w:rsidR="007674B4" w:rsidRDefault="007674B4" w:rsidP="007674B4">
      <w:pPr>
        <w:pStyle w:val="2nesltext"/>
        <w:spacing w:before="0" w:after="120"/>
        <w:rPr>
          <w:rFonts w:ascii="Arial" w:hAnsi="Arial" w:cs="Arial"/>
          <w:sz w:val="20"/>
        </w:rPr>
      </w:pPr>
    </w:p>
    <w:p w14:paraId="739BC7A4" w14:textId="2AA6B0F9" w:rsidR="00D63D99" w:rsidRPr="000A564B" w:rsidRDefault="00D63D99" w:rsidP="00774059">
      <w:pPr>
        <w:pStyle w:val="2nesltext"/>
        <w:spacing w:after="120"/>
        <w:rPr>
          <w:rFonts w:ascii="Arial" w:hAnsi="Arial" w:cs="Arial"/>
          <w:sz w:val="20"/>
        </w:rPr>
      </w:pPr>
      <w:r w:rsidRPr="000A564B">
        <w:rPr>
          <w:rFonts w:ascii="Arial" w:hAnsi="Arial" w:cs="Arial"/>
          <w:sz w:val="20"/>
        </w:rPr>
        <w:t>Objednatel předpokládá následující základní etapy plnění Smlouvy:</w:t>
      </w:r>
    </w:p>
    <w:p w14:paraId="57E01CEB" w14:textId="77777777" w:rsidR="00D63D99" w:rsidRPr="000A564B" w:rsidRDefault="00D63D99" w:rsidP="00774059">
      <w:pPr>
        <w:pStyle w:val="2nesltext"/>
        <w:spacing w:after="120"/>
        <w:rPr>
          <w:rFonts w:ascii="Arial" w:hAnsi="Arial" w:cs="Arial"/>
          <w:sz w:val="20"/>
        </w:rPr>
      </w:pPr>
    </w:p>
    <w:p w14:paraId="4C5F82A2" w14:textId="6EDC167E" w:rsidR="00D63D99" w:rsidRPr="000A564B" w:rsidRDefault="00D63D99" w:rsidP="00D63D99">
      <w:pPr>
        <w:pStyle w:val="2nesltext"/>
        <w:spacing w:after="120"/>
        <w:ind w:left="709" w:hanging="1"/>
        <w:rPr>
          <w:rFonts w:ascii="Arial" w:hAnsi="Arial" w:cs="Arial"/>
          <w:i/>
          <w:iCs/>
          <w:sz w:val="20"/>
        </w:rPr>
      </w:pPr>
      <w:r w:rsidRPr="000A564B">
        <w:rPr>
          <w:rFonts w:ascii="Arial" w:hAnsi="Arial" w:cs="Arial"/>
          <w:i/>
          <w:iCs/>
          <w:sz w:val="20"/>
        </w:rPr>
        <w:t>Fáze přípravná (od uzavření Smlouvy</w:t>
      </w:r>
      <w:r w:rsidR="00F176F4" w:rsidRPr="00211876">
        <w:rPr>
          <w:rFonts w:ascii="Arial" w:hAnsi="Arial" w:cs="Arial"/>
          <w:i/>
          <w:sz w:val="20"/>
        </w:rPr>
        <w:t>, v průběhu zadávacího řízení veřejné zakázky na Zhotovitele Díla</w:t>
      </w:r>
      <w:r w:rsidRPr="000A564B">
        <w:rPr>
          <w:rFonts w:ascii="Arial" w:hAnsi="Arial" w:cs="Arial"/>
          <w:i/>
          <w:iCs/>
          <w:sz w:val="20"/>
        </w:rPr>
        <w:t xml:space="preserve"> do zahájení realizace Díla, tj. do uzavření Smlouvy na zhotovení Díla):</w:t>
      </w:r>
    </w:p>
    <w:p w14:paraId="0723627D" w14:textId="0C3A77FF" w:rsidR="00D63D99" w:rsidRPr="006B764D" w:rsidRDefault="00D63D99" w:rsidP="00D63D99">
      <w:pPr>
        <w:pStyle w:val="2nesltext"/>
        <w:spacing w:after="120"/>
        <w:ind w:firstLine="708"/>
        <w:rPr>
          <w:rFonts w:ascii="Arial" w:hAnsi="Arial" w:cs="Arial"/>
          <w:b/>
          <w:bCs/>
          <w:sz w:val="20"/>
        </w:rPr>
      </w:pPr>
      <w:r w:rsidRPr="00333C86">
        <w:rPr>
          <w:rFonts w:ascii="Arial" w:hAnsi="Arial" w:cs="Arial"/>
          <w:b/>
          <w:bCs/>
          <w:sz w:val="20"/>
        </w:rPr>
        <w:t>I. etapa – příprav</w:t>
      </w:r>
      <w:r w:rsidR="006B764D" w:rsidRPr="00333C86">
        <w:rPr>
          <w:rFonts w:ascii="Arial" w:hAnsi="Arial" w:cs="Arial"/>
          <w:b/>
          <w:bCs/>
          <w:sz w:val="20"/>
        </w:rPr>
        <w:t>a podkladů pro zadání Díla a zadání Díla</w:t>
      </w:r>
    </w:p>
    <w:p w14:paraId="76357379" w14:textId="4BC242C1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sz w:val="20"/>
        </w:rPr>
      </w:pPr>
    </w:p>
    <w:p w14:paraId="7687C8B7" w14:textId="77777777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sz w:val="20"/>
        </w:rPr>
      </w:pPr>
    </w:p>
    <w:p w14:paraId="7B9BDE37" w14:textId="77777777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i/>
          <w:iCs/>
          <w:sz w:val="20"/>
        </w:rPr>
      </w:pPr>
      <w:r w:rsidRPr="000A564B">
        <w:rPr>
          <w:rFonts w:ascii="Arial" w:hAnsi="Arial" w:cs="Arial"/>
          <w:i/>
          <w:iCs/>
          <w:sz w:val="20"/>
        </w:rPr>
        <w:t>Fáze realizace Díla (od uzavření Smlouvy na zhotovení Díla do dokončení Díla):</w:t>
      </w:r>
    </w:p>
    <w:p w14:paraId="25A8EE86" w14:textId="77777777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b/>
          <w:bCs/>
          <w:sz w:val="20"/>
        </w:rPr>
      </w:pPr>
      <w:r w:rsidRPr="000A564B">
        <w:rPr>
          <w:rFonts w:ascii="Arial" w:hAnsi="Arial" w:cs="Arial"/>
          <w:b/>
          <w:bCs/>
          <w:sz w:val="20"/>
        </w:rPr>
        <w:t>II. etapa – projektování Díla</w:t>
      </w:r>
    </w:p>
    <w:p w14:paraId="33EF5D8F" w14:textId="77777777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sz w:val="20"/>
        </w:rPr>
      </w:pPr>
    </w:p>
    <w:p w14:paraId="00E50E65" w14:textId="77777777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b/>
          <w:bCs/>
          <w:sz w:val="20"/>
        </w:rPr>
      </w:pPr>
      <w:r w:rsidRPr="000A564B">
        <w:rPr>
          <w:rFonts w:ascii="Arial" w:hAnsi="Arial" w:cs="Arial"/>
          <w:b/>
          <w:bCs/>
          <w:sz w:val="20"/>
        </w:rPr>
        <w:t>III. etapa – provádění Díla</w:t>
      </w:r>
    </w:p>
    <w:p w14:paraId="56FCA0F9" w14:textId="04071993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sz w:val="20"/>
        </w:rPr>
      </w:pPr>
    </w:p>
    <w:p w14:paraId="1F6CC3F8" w14:textId="77777777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sz w:val="20"/>
        </w:rPr>
      </w:pPr>
    </w:p>
    <w:p w14:paraId="34B864AC" w14:textId="305F9B22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i/>
          <w:iCs/>
          <w:sz w:val="20"/>
        </w:rPr>
      </w:pPr>
      <w:r w:rsidRPr="000A564B">
        <w:rPr>
          <w:rFonts w:ascii="Arial" w:hAnsi="Arial" w:cs="Arial"/>
          <w:i/>
          <w:iCs/>
          <w:sz w:val="20"/>
        </w:rPr>
        <w:t xml:space="preserve">Fáze závěrečná (od dokončení Díla do </w:t>
      </w:r>
      <w:r w:rsidR="003347DC" w:rsidRPr="00B118FE">
        <w:rPr>
          <w:rFonts w:ascii="Arial" w:hAnsi="Arial" w:cs="Arial"/>
          <w:bCs/>
          <w:i/>
          <w:sz w:val="20"/>
        </w:rPr>
        <w:t>kolaudace a</w:t>
      </w:r>
      <w:r w:rsidR="003347DC" w:rsidRPr="000A564B">
        <w:rPr>
          <w:rFonts w:ascii="Arial" w:hAnsi="Arial" w:cs="Arial"/>
          <w:i/>
          <w:iCs/>
          <w:sz w:val="20"/>
        </w:rPr>
        <w:t xml:space="preserve"> </w:t>
      </w:r>
      <w:r w:rsidRPr="000A564B">
        <w:rPr>
          <w:rFonts w:ascii="Arial" w:hAnsi="Arial" w:cs="Arial"/>
          <w:i/>
          <w:iCs/>
          <w:sz w:val="20"/>
        </w:rPr>
        <w:t>předání Díla):</w:t>
      </w:r>
    </w:p>
    <w:p w14:paraId="20FAE9C3" w14:textId="2B7BB235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b/>
          <w:bCs/>
          <w:sz w:val="20"/>
        </w:rPr>
      </w:pPr>
      <w:r w:rsidRPr="000A564B">
        <w:rPr>
          <w:rFonts w:ascii="Arial" w:hAnsi="Arial" w:cs="Arial"/>
          <w:b/>
          <w:bCs/>
          <w:sz w:val="20"/>
        </w:rPr>
        <w:t xml:space="preserve">IV. etapa – </w:t>
      </w:r>
      <w:r w:rsidR="00143D0E">
        <w:rPr>
          <w:rFonts w:ascii="Arial" w:hAnsi="Arial" w:cs="Arial"/>
          <w:b/>
          <w:bCs/>
          <w:sz w:val="20"/>
        </w:rPr>
        <w:t xml:space="preserve">kolaudace a </w:t>
      </w:r>
      <w:r w:rsidRPr="000A564B">
        <w:rPr>
          <w:rFonts w:ascii="Arial" w:hAnsi="Arial" w:cs="Arial"/>
          <w:b/>
          <w:bCs/>
          <w:sz w:val="20"/>
        </w:rPr>
        <w:t>předání Díla</w:t>
      </w:r>
    </w:p>
    <w:p w14:paraId="7E1397AE" w14:textId="19683642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sz w:val="20"/>
        </w:rPr>
      </w:pPr>
    </w:p>
    <w:p w14:paraId="4DF6457D" w14:textId="7BD49922" w:rsidR="00D63D99" w:rsidRPr="000A564B" w:rsidRDefault="00D63D99" w:rsidP="00D63D99">
      <w:pPr>
        <w:pStyle w:val="2nesltext"/>
        <w:spacing w:after="120"/>
        <w:ind w:firstLine="708"/>
        <w:rPr>
          <w:rFonts w:ascii="Arial" w:hAnsi="Arial" w:cs="Arial"/>
          <w:sz w:val="20"/>
        </w:rPr>
      </w:pPr>
    </w:p>
    <w:p w14:paraId="65C81C6F" w14:textId="77777777" w:rsidR="006B764D" w:rsidRPr="000E145D" w:rsidRDefault="006B764D" w:rsidP="006B764D">
      <w:pPr>
        <w:pStyle w:val="Zkladntext21"/>
        <w:keepNext/>
        <w:spacing w:before="240" w:after="120"/>
        <w:ind w:left="709"/>
        <w:jc w:val="both"/>
        <w:rPr>
          <w:rFonts w:ascii="Arial" w:hAnsi="Arial" w:cs="Arial"/>
          <w:b w:val="0"/>
          <w:bCs/>
          <w:i/>
          <w:sz w:val="20"/>
          <w:highlight w:val="yellow"/>
        </w:rPr>
      </w:pPr>
      <w:r w:rsidRPr="000E145D">
        <w:rPr>
          <w:rFonts w:ascii="Arial" w:hAnsi="Arial" w:cs="Arial"/>
          <w:b w:val="0"/>
          <w:bCs/>
          <w:i/>
          <w:sz w:val="20"/>
          <w:highlight w:val="yellow"/>
        </w:rPr>
        <w:t>Fáze provozní (</w:t>
      </w:r>
      <w:bookmarkStart w:id="2" w:name="_Hlk101431880"/>
      <w:r w:rsidRPr="000E145D">
        <w:rPr>
          <w:rFonts w:ascii="Arial" w:hAnsi="Arial" w:cs="Arial"/>
          <w:b w:val="0"/>
          <w:bCs/>
          <w:i/>
          <w:sz w:val="20"/>
          <w:highlight w:val="yellow"/>
        </w:rPr>
        <w:t>od předání Díla do konce záruční doby Díla</w:t>
      </w:r>
      <w:bookmarkEnd w:id="2"/>
      <w:r w:rsidRPr="000E145D">
        <w:rPr>
          <w:rFonts w:ascii="Arial" w:hAnsi="Arial" w:cs="Arial"/>
          <w:b w:val="0"/>
          <w:bCs/>
          <w:i/>
          <w:sz w:val="20"/>
          <w:highlight w:val="yellow"/>
        </w:rPr>
        <w:t>):</w:t>
      </w:r>
    </w:p>
    <w:p w14:paraId="48F7C276" w14:textId="0E8C6DCB" w:rsidR="006B764D" w:rsidRPr="000E145D" w:rsidRDefault="006B764D" w:rsidP="006B764D">
      <w:pPr>
        <w:pStyle w:val="Zkladntext21"/>
        <w:keepNext/>
        <w:spacing w:before="240" w:after="120"/>
        <w:ind w:left="709"/>
        <w:jc w:val="both"/>
        <w:rPr>
          <w:rFonts w:ascii="Arial" w:hAnsi="Arial" w:cs="Arial"/>
          <w:bCs/>
          <w:sz w:val="20"/>
          <w:highlight w:val="yellow"/>
        </w:rPr>
      </w:pPr>
      <w:r w:rsidRPr="000E145D">
        <w:rPr>
          <w:rFonts w:ascii="Arial" w:hAnsi="Arial" w:cs="Arial"/>
          <w:bCs/>
          <w:sz w:val="20"/>
          <w:highlight w:val="yellow"/>
        </w:rPr>
        <w:t>V. etapa – ověřování dodržení nabídnutých parametrů Díla</w:t>
      </w:r>
      <w:r w:rsidR="001177E9" w:rsidRPr="000E145D">
        <w:rPr>
          <w:rFonts w:ascii="Arial" w:hAnsi="Arial" w:cs="Arial"/>
          <w:bCs/>
          <w:sz w:val="20"/>
          <w:highlight w:val="yellow"/>
        </w:rPr>
        <w:t xml:space="preserve"> a kvality Díla po dobu běhu záruční doby</w:t>
      </w:r>
    </w:p>
    <w:p w14:paraId="4829A595" w14:textId="3A1A1A19" w:rsidR="006B764D" w:rsidRPr="001177E9" w:rsidRDefault="006B764D" w:rsidP="006B764D">
      <w:pPr>
        <w:pStyle w:val="Zkladntext21"/>
        <w:keepNext/>
        <w:spacing w:before="240" w:after="120"/>
        <w:ind w:left="709"/>
        <w:jc w:val="both"/>
        <w:rPr>
          <w:rFonts w:ascii="Arial" w:hAnsi="Arial" w:cs="Arial"/>
          <w:bCs/>
          <w:sz w:val="20"/>
        </w:rPr>
      </w:pPr>
      <w:r w:rsidRPr="000E145D">
        <w:rPr>
          <w:rFonts w:ascii="Arial" w:hAnsi="Arial" w:cs="Arial"/>
          <w:bCs/>
          <w:sz w:val="20"/>
          <w:highlight w:val="yellow"/>
        </w:rPr>
        <w:t xml:space="preserve">VI. etapa – </w:t>
      </w:r>
      <w:r w:rsidR="001177E9" w:rsidRPr="000E145D">
        <w:rPr>
          <w:rFonts w:ascii="Arial" w:hAnsi="Arial" w:cs="Arial"/>
          <w:bCs/>
          <w:sz w:val="20"/>
          <w:highlight w:val="yellow"/>
        </w:rPr>
        <w:t xml:space="preserve">poskytování ostatní </w:t>
      </w:r>
      <w:r w:rsidRPr="000E145D">
        <w:rPr>
          <w:rFonts w:ascii="Arial" w:hAnsi="Arial" w:cs="Arial"/>
          <w:bCs/>
          <w:sz w:val="20"/>
          <w:highlight w:val="yellow"/>
        </w:rPr>
        <w:t>součinnost</w:t>
      </w:r>
      <w:r w:rsidR="001177E9" w:rsidRPr="000E145D">
        <w:rPr>
          <w:rFonts w:ascii="Arial" w:hAnsi="Arial" w:cs="Arial"/>
          <w:bCs/>
          <w:sz w:val="20"/>
          <w:highlight w:val="yellow"/>
        </w:rPr>
        <w:t>i</w:t>
      </w:r>
      <w:r w:rsidRPr="000E145D">
        <w:rPr>
          <w:rFonts w:ascii="Arial" w:hAnsi="Arial" w:cs="Arial"/>
          <w:bCs/>
          <w:sz w:val="20"/>
          <w:highlight w:val="yellow"/>
        </w:rPr>
        <w:t xml:space="preserve"> </w:t>
      </w:r>
      <w:r w:rsidR="001177E9" w:rsidRPr="000E145D">
        <w:rPr>
          <w:rFonts w:ascii="Arial" w:hAnsi="Arial" w:cs="Arial"/>
          <w:bCs/>
          <w:sz w:val="20"/>
          <w:highlight w:val="yellow"/>
        </w:rPr>
        <w:t>po dobu běhu záruční doby</w:t>
      </w:r>
    </w:p>
    <w:p w14:paraId="005BCCBD" w14:textId="5CCA22F5" w:rsidR="00D63D99" w:rsidRPr="000A564B" w:rsidRDefault="00D63D99" w:rsidP="00774059">
      <w:pPr>
        <w:pStyle w:val="2nesltext"/>
        <w:spacing w:after="120"/>
        <w:rPr>
          <w:rFonts w:ascii="Arial" w:hAnsi="Arial" w:cs="Arial"/>
          <w:sz w:val="20"/>
        </w:rPr>
      </w:pPr>
    </w:p>
    <w:p w14:paraId="51AC08F7" w14:textId="77777777" w:rsidR="00D63D99" w:rsidRPr="000A564B" w:rsidRDefault="00D63D99" w:rsidP="00774059">
      <w:pPr>
        <w:pStyle w:val="2nesltext"/>
        <w:spacing w:after="120"/>
        <w:rPr>
          <w:rFonts w:ascii="Arial" w:hAnsi="Arial" w:cs="Arial"/>
          <w:sz w:val="20"/>
        </w:rPr>
      </w:pPr>
    </w:p>
    <w:p w14:paraId="658F8884" w14:textId="3CF82794" w:rsidR="00774059" w:rsidRPr="000A564B" w:rsidRDefault="00774059" w:rsidP="00774059">
      <w:pPr>
        <w:pStyle w:val="2nesltext"/>
        <w:spacing w:after="120"/>
        <w:rPr>
          <w:rFonts w:ascii="Arial" w:hAnsi="Arial" w:cs="Arial"/>
          <w:sz w:val="20"/>
        </w:rPr>
      </w:pPr>
      <w:r w:rsidRPr="000A564B">
        <w:rPr>
          <w:rFonts w:ascii="Arial" w:hAnsi="Arial" w:cs="Arial"/>
          <w:sz w:val="20"/>
        </w:rPr>
        <w:t xml:space="preserve">Konzultant předloží Objednateli harmonogram </w:t>
      </w:r>
      <w:r w:rsidR="00A51A67" w:rsidRPr="000A564B">
        <w:rPr>
          <w:rFonts w:ascii="Arial" w:hAnsi="Arial" w:cs="Arial"/>
          <w:sz w:val="20"/>
        </w:rPr>
        <w:t xml:space="preserve">plnění Služeb </w:t>
      </w:r>
      <w:r w:rsidRPr="000A564B">
        <w:rPr>
          <w:rFonts w:ascii="Arial" w:hAnsi="Arial" w:cs="Arial"/>
          <w:sz w:val="20"/>
        </w:rPr>
        <w:t xml:space="preserve">do </w:t>
      </w:r>
      <w:r w:rsidR="000A564B">
        <w:rPr>
          <w:rFonts w:ascii="Arial" w:hAnsi="Arial" w:cs="Arial"/>
          <w:sz w:val="20"/>
        </w:rPr>
        <w:t>7</w:t>
      </w:r>
      <w:r w:rsidR="000A564B" w:rsidRPr="000A564B">
        <w:rPr>
          <w:rFonts w:ascii="Arial" w:hAnsi="Arial" w:cs="Arial"/>
          <w:sz w:val="20"/>
        </w:rPr>
        <w:t xml:space="preserve"> </w:t>
      </w:r>
      <w:r w:rsidRPr="000A564B">
        <w:rPr>
          <w:rFonts w:ascii="Arial" w:hAnsi="Arial" w:cs="Arial"/>
          <w:sz w:val="20"/>
        </w:rPr>
        <w:t xml:space="preserve">dnů od zahájení </w:t>
      </w:r>
      <w:r w:rsidR="00A51A67" w:rsidRPr="000A564B">
        <w:rPr>
          <w:rFonts w:ascii="Arial" w:hAnsi="Arial" w:cs="Arial"/>
          <w:sz w:val="20"/>
        </w:rPr>
        <w:t xml:space="preserve">poskytování </w:t>
      </w:r>
      <w:r w:rsidRPr="000A564B">
        <w:rPr>
          <w:rFonts w:ascii="Arial" w:hAnsi="Arial" w:cs="Arial"/>
          <w:sz w:val="20"/>
        </w:rPr>
        <w:t>Služeb.</w:t>
      </w:r>
    </w:p>
    <w:p w14:paraId="4E750D50" w14:textId="77777777" w:rsidR="00774059" w:rsidRPr="000A564B" w:rsidRDefault="00774059" w:rsidP="00774059">
      <w:pPr>
        <w:pStyle w:val="2nesltext"/>
        <w:spacing w:after="120"/>
        <w:rPr>
          <w:rFonts w:ascii="Arial" w:hAnsi="Arial" w:cs="Arial"/>
          <w:sz w:val="20"/>
        </w:rPr>
      </w:pPr>
    </w:p>
    <w:p w14:paraId="7B8C9C56" w14:textId="004ACE04" w:rsidR="007674B4" w:rsidRDefault="00774059" w:rsidP="00774059">
      <w:pPr>
        <w:pStyle w:val="2nesltext"/>
        <w:spacing w:before="0" w:after="120"/>
        <w:rPr>
          <w:rFonts w:ascii="Arial" w:hAnsi="Arial" w:cs="Arial"/>
          <w:sz w:val="20"/>
        </w:rPr>
      </w:pPr>
      <w:r w:rsidRPr="000A564B">
        <w:rPr>
          <w:rFonts w:ascii="Arial" w:hAnsi="Arial" w:cs="Arial"/>
          <w:sz w:val="20"/>
        </w:rPr>
        <w:t>Náležitosti harmonogramu jsou upraveny v</w:t>
      </w:r>
      <w:r w:rsidR="009A7C67" w:rsidRPr="000A564B">
        <w:rPr>
          <w:rFonts w:ascii="Arial" w:hAnsi="Arial" w:cs="Arial"/>
          <w:sz w:val="20"/>
        </w:rPr>
        <w:t xml:space="preserve">e </w:t>
      </w:r>
      <w:r w:rsidR="009A7C67" w:rsidRPr="000A564B">
        <w:rPr>
          <w:rFonts w:ascii="Arial" w:hAnsi="Arial" w:cs="Arial"/>
          <w:sz w:val="20"/>
          <w:szCs w:val="20"/>
        </w:rPr>
        <w:t>FIDIC WHITE BOOK</w:t>
      </w:r>
      <w:r w:rsidR="00D63D99" w:rsidRPr="000A564B">
        <w:rPr>
          <w:rFonts w:ascii="Arial" w:hAnsi="Arial" w:cs="Arial"/>
          <w:sz w:val="20"/>
        </w:rPr>
        <w:t>.</w:t>
      </w:r>
    </w:p>
    <w:p w14:paraId="50CE1F08" w14:textId="77777777" w:rsidR="00D63D99" w:rsidRPr="007674B4" w:rsidRDefault="00D63D99" w:rsidP="00774059">
      <w:pPr>
        <w:pStyle w:val="2nesltext"/>
        <w:spacing w:before="0" w:after="120"/>
        <w:rPr>
          <w:rFonts w:ascii="Arial" w:hAnsi="Arial" w:cs="Arial"/>
          <w:sz w:val="20"/>
        </w:rPr>
      </w:pPr>
    </w:p>
    <w:sectPr w:rsidR="00D63D99" w:rsidRPr="007674B4" w:rsidSect="00DF4A9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DEFC0" w14:textId="77777777" w:rsidR="002F6C10" w:rsidRDefault="002F6C10" w:rsidP="00882D59">
      <w:r>
        <w:separator/>
      </w:r>
    </w:p>
  </w:endnote>
  <w:endnote w:type="continuationSeparator" w:id="0">
    <w:p w14:paraId="700D5813" w14:textId="77777777" w:rsidR="002F6C10" w:rsidRDefault="002F6C10" w:rsidP="0088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03D59" w14:textId="65410F8E" w:rsidR="00537659" w:rsidRPr="00C30364" w:rsidRDefault="00C30364" w:rsidP="00C30364">
    <w:pPr>
      <w:jc w:val="right"/>
      <w:rPr>
        <w:rFonts w:ascii="Arial" w:hAnsi="Arial" w:cs="Arial"/>
        <w:sz w:val="20"/>
      </w:rPr>
    </w:pPr>
    <w:r w:rsidRPr="00BA1E1F">
      <w:rPr>
        <w:rFonts w:ascii="Arial" w:eastAsia="Calibri" w:hAnsi="Arial" w:cs="Arial"/>
        <w:sz w:val="20"/>
        <w:lang w:val="en-US"/>
      </w:rPr>
      <w:t xml:space="preserve">str. </w:t>
    </w:r>
    <w:r w:rsidRPr="00BA1E1F">
      <w:rPr>
        <w:rFonts w:ascii="Arial" w:eastAsia="Calibri" w:hAnsi="Arial" w:cs="Arial"/>
        <w:sz w:val="20"/>
        <w:lang w:val="en-US"/>
      </w:rPr>
      <w:fldChar w:fldCharType="begin"/>
    </w:r>
    <w:r w:rsidRPr="00BA1E1F">
      <w:rPr>
        <w:rFonts w:ascii="Arial" w:eastAsia="Calibri" w:hAnsi="Arial" w:cs="Arial"/>
        <w:sz w:val="20"/>
        <w:lang w:val="en-US"/>
      </w:rPr>
      <w:instrText xml:space="preserve"> PAGE   \* MERGEFORMAT </w:instrText>
    </w:r>
    <w:r w:rsidRPr="00BA1E1F">
      <w:rPr>
        <w:rFonts w:ascii="Arial" w:eastAsia="Calibri" w:hAnsi="Arial" w:cs="Arial"/>
        <w:sz w:val="20"/>
        <w:lang w:val="en-US"/>
      </w:rPr>
      <w:fldChar w:fldCharType="separate"/>
    </w:r>
    <w:r>
      <w:rPr>
        <w:rFonts w:ascii="Arial" w:eastAsia="Calibri" w:hAnsi="Arial" w:cs="Arial"/>
        <w:sz w:val="20"/>
        <w:lang w:val="en-US"/>
      </w:rPr>
      <w:t>4</w:t>
    </w:r>
    <w:r w:rsidRPr="00BA1E1F">
      <w:rPr>
        <w:rFonts w:ascii="Arial" w:eastAsia="Calibri" w:hAnsi="Arial" w:cs="Arial"/>
        <w:sz w:val="20"/>
        <w:lang w:val="en-US"/>
      </w:rPr>
      <w:fldChar w:fldCharType="end"/>
    </w:r>
    <w:r w:rsidRPr="00BA1E1F">
      <w:rPr>
        <w:rFonts w:ascii="Arial" w:eastAsia="Calibri" w:hAnsi="Arial" w:cs="Arial"/>
        <w:sz w:val="20"/>
        <w:lang w:val="en-US"/>
      </w:rPr>
      <w:t xml:space="preserve"> z </w:t>
    </w:r>
    <w:r w:rsidRPr="00BA1E1F">
      <w:rPr>
        <w:rFonts w:ascii="Arial" w:eastAsiaTheme="minorHAnsi" w:hAnsi="Arial" w:cs="Arial"/>
        <w:sz w:val="20"/>
      </w:rPr>
      <w:fldChar w:fldCharType="begin"/>
    </w:r>
    <w:r w:rsidRPr="00BA1E1F">
      <w:rPr>
        <w:rFonts w:ascii="Arial" w:hAnsi="Arial" w:cs="Arial"/>
        <w:sz w:val="20"/>
      </w:rPr>
      <w:instrText xml:space="preserve"> NUMPAGES   \* MERGEFORMAT </w:instrText>
    </w:r>
    <w:r w:rsidRPr="00BA1E1F">
      <w:rPr>
        <w:rFonts w:ascii="Arial" w:eastAsiaTheme="minorHAnsi" w:hAnsi="Arial" w:cs="Arial"/>
        <w:sz w:val="20"/>
      </w:rPr>
      <w:fldChar w:fldCharType="separate"/>
    </w:r>
    <w:r>
      <w:rPr>
        <w:rFonts w:ascii="Arial" w:eastAsiaTheme="minorHAnsi" w:hAnsi="Arial" w:cs="Arial"/>
        <w:sz w:val="20"/>
      </w:rPr>
      <w:t>4</w:t>
    </w:r>
    <w:r w:rsidRPr="00BA1E1F">
      <w:rPr>
        <w:rFonts w:ascii="Arial" w:eastAsia="Calibri" w:hAnsi="Arial" w:cs="Arial"/>
        <w:noProof/>
        <w:sz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BBCE4" w14:textId="77777777" w:rsidR="002F6C10" w:rsidRDefault="002F6C10" w:rsidP="00882D59">
      <w:r>
        <w:separator/>
      </w:r>
    </w:p>
  </w:footnote>
  <w:footnote w:type="continuationSeparator" w:id="0">
    <w:p w14:paraId="7CD0533B" w14:textId="77777777" w:rsidR="002F6C10" w:rsidRDefault="002F6C10" w:rsidP="00882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" w15:restartNumberingAfterBreak="0">
    <w:nsid w:val="2AD32899"/>
    <w:multiLevelType w:val="multilevel"/>
    <w:tmpl w:val="7F626C5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260529B"/>
    <w:multiLevelType w:val="hybridMultilevel"/>
    <w:tmpl w:val="6E182902"/>
    <w:lvl w:ilvl="0" w:tplc="7FB6E526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3D494D6F"/>
    <w:multiLevelType w:val="hybridMultilevel"/>
    <w:tmpl w:val="896C899E"/>
    <w:lvl w:ilvl="0" w:tplc="A3DCC1C0">
      <w:start w:val="1"/>
      <w:numFmt w:val="decimal"/>
      <w:lvlText w:val="%1."/>
      <w:lvlJc w:val="left"/>
      <w:pPr>
        <w:ind w:left="2844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 w15:restartNumberingAfterBreak="0">
    <w:nsid w:val="3DA5200D"/>
    <w:multiLevelType w:val="multilevel"/>
    <w:tmpl w:val="7832786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45575785"/>
    <w:multiLevelType w:val="hybridMultilevel"/>
    <w:tmpl w:val="85DCD234"/>
    <w:lvl w:ilvl="0" w:tplc="C460392A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51E46E98"/>
    <w:multiLevelType w:val="hybridMultilevel"/>
    <w:tmpl w:val="0CF22240"/>
    <w:lvl w:ilvl="0" w:tplc="5F942070">
      <w:start w:val="1"/>
      <w:numFmt w:val="bullet"/>
      <w:lvlText w:val="-"/>
      <w:lvlJc w:val="left"/>
      <w:pPr>
        <w:ind w:left="1496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9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67FB45E3"/>
    <w:multiLevelType w:val="multilevel"/>
    <w:tmpl w:val="AEF8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23932B1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112603944">
    <w:abstractNumId w:val="4"/>
  </w:num>
  <w:num w:numId="2" w16cid:durableId="1182744758">
    <w:abstractNumId w:val="7"/>
  </w:num>
  <w:num w:numId="3" w16cid:durableId="919413379">
    <w:abstractNumId w:val="11"/>
  </w:num>
  <w:num w:numId="4" w16cid:durableId="1039205830">
    <w:abstractNumId w:val="5"/>
  </w:num>
  <w:num w:numId="5" w16cid:durableId="384527171">
    <w:abstractNumId w:val="5"/>
  </w:num>
  <w:num w:numId="6" w16cid:durableId="1746292551">
    <w:abstractNumId w:val="12"/>
  </w:num>
  <w:num w:numId="7" w16cid:durableId="675688377">
    <w:abstractNumId w:val="2"/>
  </w:num>
  <w:num w:numId="8" w16cid:durableId="679351100">
    <w:abstractNumId w:val="1"/>
  </w:num>
  <w:num w:numId="9" w16cid:durableId="1415204387">
    <w:abstractNumId w:val="6"/>
  </w:num>
  <w:num w:numId="10" w16cid:durableId="1600261947">
    <w:abstractNumId w:val="3"/>
  </w:num>
  <w:num w:numId="11" w16cid:durableId="1602881863">
    <w:abstractNumId w:val="0"/>
  </w:num>
  <w:num w:numId="12" w16cid:durableId="1091127958">
    <w:abstractNumId w:val="10"/>
  </w:num>
  <w:num w:numId="13" w16cid:durableId="1972905588">
    <w:abstractNumId w:val="9"/>
  </w:num>
  <w:num w:numId="14" w16cid:durableId="1789619038">
    <w:abstractNumId w:val="8"/>
  </w:num>
  <w:num w:numId="15" w16cid:durableId="901411037">
    <w:abstractNumId w:val="13"/>
  </w:num>
  <w:num w:numId="16" w16cid:durableId="3526529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061668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34348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0B"/>
    <w:rsid w:val="000046A9"/>
    <w:rsid w:val="00017895"/>
    <w:rsid w:val="000633D0"/>
    <w:rsid w:val="00064C52"/>
    <w:rsid w:val="00070AA5"/>
    <w:rsid w:val="000730C8"/>
    <w:rsid w:val="0009390D"/>
    <w:rsid w:val="000A564B"/>
    <w:rsid w:val="000A5ECA"/>
    <w:rsid w:val="000B051A"/>
    <w:rsid w:val="000E145D"/>
    <w:rsid w:val="000E31F7"/>
    <w:rsid w:val="000F0194"/>
    <w:rsid w:val="000F25AC"/>
    <w:rsid w:val="000F545F"/>
    <w:rsid w:val="001177E9"/>
    <w:rsid w:val="00125DBF"/>
    <w:rsid w:val="00143D0E"/>
    <w:rsid w:val="00163934"/>
    <w:rsid w:val="0016423B"/>
    <w:rsid w:val="00194B9A"/>
    <w:rsid w:val="001A0452"/>
    <w:rsid w:val="001D6F69"/>
    <w:rsid w:val="001F1C4D"/>
    <w:rsid w:val="001F2C20"/>
    <w:rsid w:val="001F3D0B"/>
    <w:rsid w:val="001F43B1"/>
    <w:rsid w:val="0020760F"/>
    <w:rsid w:val="00221937"/>
    <w:rsid w:val="0022260E"/>
    <w:rsid w:val="0023022F"/>
    <w:rsid w:val="00241723"/>
    <w:rsid w:val="002C58F7"/>
    <w:rsid w:val="002D67DA"/>
    <w:rsid w:val="002D76F9"/>
    <w:rsid w:val="002D7F16"/>
    <w:rsid w:val="002E7619"/>
    <w:rsid w:val="002F6C10"/>
    <w:rsid w:val="003237DE"/>
    <w:rsid w:val="00333C86"/>
    <w:rsid w:val="003347DC"/>
    <w:rsid w:val="00334B4B"/>
    <w:rsid w:val="00376B10"/>
    <w:rsid w:val="00383BE4"/>
    <w:rsid w:val="0039257D"/>
    <w:rsid w:val="0039482E"/>
    <w:rsid w:val="003A26EA"/>
    <w:rsid w:val="003C3D78"/>
    <w:rsid w:val="003D32ED"/>
    <w:rsid w:val="003D4B89"/>
    <w:rsid w:val="004069ED"/>
    <w:rsid w:val="00411F0F"/>
    <w:rsid w:val="00413A47"/>
    <w:rsid w:val="00437E91"/>
    <w:rsid w:val="004557FF"/>
    <w:rsid w:val="00462E45"/>
    <w:rsid w:val="004636CD"/>
    <w:rsid w:val="00477AA1"/>
    <w:rsid w:val="004E5B8E"/>
    <w:rsid w:val="00537659"/>
    <w:rsid w:val="0054015A"/>
    <w:rsid w:val="00563068"/>
    <w:rsid w:val="00590164"/>
    <w:rsid w:val="00592EEE"/>
    <w:rsid w:val="005B4AE8"/>
    <w:rsid w:val="005D259E"/>
    <w:rsid w:val="005E0BFD"/>
    <w:rsid w:val="005E7C3F"/>
    <w:rsid w:val="00613866"/>
    <w:rsid w:val="00624C9F"/>
    <w:rsid w:val="00627DDC"/>
    <w:rsid w:val="006645DE"/>
    <w:rsid w:val="00697B4E"/>
    <w:rsid w:val="006B1FBE"/>
    <w:rsid w:val="006B2F68"/>
    <w:rsid w:val="006B764D"/>
    <w:rsid w:val="006E0C96"/>
    <w:rsid w:val="006F354E"/>
    <w:rsid w:val="006F3F8C"/>
    <w:rsid w:val="00727F31"/>
    <w:rsid w:val="00746373"/>
    <w:rsid w:val="00752F70"/>
    <w:rsid w:val="00766DBF"/>
    <w:rsid w:val="007674B4"/>
    <w:rsid w:val="00774059"/>
    <w:rsid w:val="00786A8F"/>
    <w:rsid w:val="0079597A"/>
    <w:rsid w:val="007A73BB"/>
    <w:rsid w:val="007B3F59"/>
    <w:rsid w:val="007C644A"/>
    <w:rsid w:val="007D290B"/>
    <w:rsid w:val="007E384E"/>
    <w:rsid w:val="00803419"/>
    <w:rsid w:val="0081144C"/>
    <w:rsid w:val="00844EA2"/>
    <w:rsid w:val="0085087C"/>
    <w:rsid w:val="00851358"/>
    <w:rsid w:val="008772AE"/>
    <w:rsid w:val="00882D59"/>
    <w:rsid w:val="00883C3C"/>
    <w:rsid w:val="00884C74"/>
    <w:rsid w:val="008A67BE"/>
    <w:rsid w:val="008B22E7"/>
    <w:rsid w:val="008B5971"/>
    <w:rsid w:val="008D611E"/>
    <w:rsid w:val="008E7341"/>
    <w:rsid w:val="009140A8"/>
    <w:rsid w:val="0092523B"/>
    <w:rsid w:val="0093195E"/>
    <w:rsid w:val="009850A6"/>
    <w:rsid w:val="00993BE0"/>
    <w:rsid w:val="009A26C7"/>
    <w:rsid w:val="009A7C67"/>
    <w:rsid w:val="009E2253"/>
    <w:rsid w:val="00A131DF"/>
    <w:rsid w:val="00A25C49"/>
    <w:rsid w:val="00A51A67"/>
    <w:rsid w:val="00A7368D"/>
    <w:rsid w:val="00A76073"/>
    <w:rsid w:val="00AA6499"/>
    <w:rsid w:val="00AA6777"/>
    <w:rsid w:val="00AA6C55"/>
    <w:rsid w:val="00AB54A7"/>
    <w:rsid w:val="00AC4F96"/>
    <w:rsid w:val="00AF3726"/>
    <w:rsid w:val="00B0778E"/>
    <w:rsid w:val="00B45F12"/>
    <w:rsid w:val="00B460A0"/>
    <w:rsid w:val="00B50871"/>
    <w:rsid w:val="00B544B7"/>
    <w:rsid w:val="00BA4AAA"/>
    <w:rsid w:val="00BA4F11"/>
    <w:rsid w:val="00C16070"/>
    <w:rsid w:val="00C21CCB"/>
    <w:rsid w:val="00C2349F"/>
    <w:rsid w:val="00C30364"/>
    <w:rsid w:val="00C30A06"/>
    <w:rsid w:val="00C4748B"/>
    <w:rsid w:val="00C620C3"/>
    <w:rsid w:val="00C64154"/>
    <w:rsid w:val="00C944E0"/>
    <w:rsid w:val="00C95F98"/>
    <w:rsid w:val="00CB32CF"/>
    <w:rsid w:val="00CD3ABC"/>
    <w:rsid w:val="00CE3A8D"/>
    <w:rsid w:val="00D123C7"/>
    <w:rsid w:val="00D25CF8"/>
    <w:rsid w:val="00D30B7A"/>
    <w:rsid w:val="00D33367"/>
    <w:rsid w:val="00D4123B"/>
    <w:rsid w:val="00D63D99"/>
    <w:rsid w:val="00D65A3D"/>
    <w:rsid w:val="00D7689A"/>
    <w:rsid w:val="00D8393A"/>
    <w:rsid w:val="00D86445"/>
    <w:rsid w:val="00DA53EA"/>
    <w:rsid w:val="00DB248E"/>
    <w:rsid w:val="00DC57AB"/>
    <w:rsid w:val="00DC5B47"/>
    <w:rsid w:val="00DD248B"/>
    <w:rsid w:val="00DF4A95"/>
    <w:rsid w:val="00E05099"/>
    <w:rsid w:val="00E477A3"/>
    <w:rsid w:val="00E52A1A"/>
    <w:rsid w:val="00E57E71"/>
    <w:rsid w:val="00E668FF"/>
    <w:rsid w:val="00E75B55"/>
    <w:rsid w:val="00E75BE2"/>
    <w:rsid w:val="00E77EDD"/>
    <w:rsid w:val="00E858AC"/>
    <w:rsid w:val="00ED3DEA"/>
    <w:rsid w:val="00ED5D24"/>
    <w:rsid w:val="00F03496"/>
    <w:rsid w:val="00F176F4"/>
    <w:rsid w:val="00F24BF4"/>
    <w:rsid w:val="00F24C5A"/>
    <w:rsid w:val="00F305A8"/>
    <w:rsid w:val="00F32B52"/>
    <w:rsid w:val="00F376E7"/>
    <w:rsid w:val="00F5297F"/>
    <w:rsid w:val="00F73FC8"/>
    <w:rsid w:val="00F84649"/>
    <w:rsid w:val="00F87560"/>
    <w:rsid w:val="00FB3018"/>
    <w:rsid w:val="00FC63EF"/>
    <w:rsid w:val="00FD2823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B31D8F"/>
  <w15:docId w15:val="{DE23583E-7845-42F8-8B5E-33696997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0A06"/>
    <w:pPr>
      <w:spacing w:after="0" w:line="240" w:lineRule="auto"/>
    </w:pPr>
    <w:rPr>
      <w:rFonts w:ascii="Calibri" w:hAnsi="Calibri" w:cs="Times New Roman"/>
      <w:szCs w:val="20"/>
      <w:lang w:eastAsia="cs-CZ"/>
    </w:r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85087C"/>
    <w:pPr>
      <w:keepNext/>
      <w:numPr>
        <w:numId w:val="7"/>
      </w:numPr>
      <w:spacing w:before="480" w:after="240"/>
      <w:ind w:left="425" w:hanging="357"/>
      <w:outlineLvl w:val="0"/>
    </w:pPr>
    <w:rPr>
      <w:rFonts w:asciiTheme="minorHAnsi" w:eastAsia="Calibri" w:hAnsiTheme="minorHAnsi" w:cstheme="minorHAnsi"/>
      <w:b/>
      <w:bCs/>
      <w:caps/>
      <w:kern w:val="3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seznam">
    <w:name w:val="4seznam"/>
    <w:basedOn w:val="Normln"/>
    <w:link w:val="4seznamChar"/>
    <w:qFormat/>
    <w:rsid w:val="005D259E"/>
    <w:pPr>
      <w:numPr>
        <w:ilvl w:val="3"/>
        <w:numId w:val="5"/>
      </w:numPr>
      <w:spacing w:before="120" w:after="120"/>
      <w:jc w:val="both"/>
    </w:pPr>
    <w:rPr>
      <w:rFonts w:eastAsia="Calibri"/>
      <w:iCs/>
      <w:szCs w:val="22"/>
      <w:lang w:eastAsia="en-US"/>
    </w:rPr>
  </w:style>
  <w:style w:type="character" w:customStyle="1" w:styleId="4seznamChar">
    <w:name w:val="4seznam Char"/>
    <w:basedOn w:val="Standardnpsmoodstavce"/>
    <w:link w:val="4seznam"/>
    <w:rsid w:val="005D259E"/>
    <w:rPr>
      <w:rFonts w:ascii="Calibri" w:eastAsia="Calibri" w:hAnsi="Calibri" w:cs="Times New Roman"/>
      <w:iCs/>
    </w:rPr>
  </w:style>
  <w:style w:type="paragraph" w:customStyle="1" w:styleId="2nesltext">
    <w:name w:val="2nečísl.text"/>
    <w:basedOn w:val="Normln"/>
    <w:qFormat/>
    <w:rsid w:val="005D259E"/>
    <w:pPr>
      <w:spacing w:before="120" w:after="240"/>
      <w:jc w:val="both"/>
    </w:pPr>
    <w:rPr>
      <w:rFonts w:eastAsia="Calibri"/>
      <w:szCs w:val="22"/>
      <w:lang w:eastAsia="en-US"/>
    </w:rPr>
  </w:style>
  <w:style w:type="paragraph" w:customStyle="1" w:styleId="3text">
    <w:name w:val="3text"/>
    <w:basedOn w:val="2nesltext"/>
    <w:qFormat/>
    <w:rsid w:val="005D259E"/>
    <w:pPr>
      <w:ind w:left="708"/>
    </w:pPr>
  </w:style>
  <w:style w:type="paragraph" w:customStyle="1" w:styleId="3seznam">
    <w:name w:val="3seznam"/>
    <w:basedOn w:val="Normln"/>
    <w:qFormat/>
    <w:rsid w:val="005D259E"/>
    <w:pPr>
      <w:numPr>
        <w:ilvl w:val="2"/>
        <w:numId w:val="5"/>
      </w:numPr>
      <w:spacing w:before="120" w:after="120"/>
      <w:jc w:val="both"/>
    </w:pPr>
    <w:rPr>
      <w:rFonts w:eastAsia="Calibri"/>
      <w:szCs w:val="22"/>
      <w:lang w:eastAsia="en-US"/>
    </w:rPr>
  </w:style>
  <w:style w:type="paragraph" w:customStyle="1" w:styleId="3odrky">
    <w:name w:val="3odrážky"/>
    <w:basedOn w:val="Normln"/>
    <w:qFormat/>
    <w:rsid w:val="005D259E"/>
    <w:pPr>
      <w:numPr>
        <w:numId w:val="6"/>
      </w:numPr>
      <w:suppressAutoHyphens/>
      <w:spacing w:before="120" w:after="240"/>
      <w:contextualSpacing/>
      <w:jc w:val="both"/>
    </w:pPr>
    <w:rPr>
      <w:rFonts w:eastAsia="Calibri"/>
      <w:color w:val="000000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D59"/>
    <w:rPr>
      <w:rFonts w:ascii="Calibri" w:hAnsi="Calibri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D59"/>
    <w:rPr>
      <w:rFonts w:ascii="Calibri" w:hAnsi="Calibri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22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260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260E"/>
    <w:rPr>
      <w:rFonts w:ascii="Calibri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60E"/>
    <w:rPr>
      <w:rFonts w:ascii="Calibri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6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60E"/>
    <w:rPr>
      <w:rFonts w:ascii="Segoe UI" w:hAnsi="Segoe UI" w:cs="Segoe UI"/>
      <w:sz w:val="18"/>
      <w:szCs w:val="18"/>
      <w:lang w:eastAsia="cs-CZ"/>
    </w:rPr>
  </w:style>
  <w:style w:type="character" w:styleId="Zstupntext">
    <w:name w:val="Placeholder Text"/>
    <w:basedOn w:val="Standardnpsmoodstavce"/>
    <w:uiPriority w:val="99"/>
    <w:semiHidden/>
    <w:rsid w:val="00AB54A7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AB54A7"/>
    <w:pPr>
      <w:spacing w:after="0" w:line="240" w:lineRule="auto"/>
      <w:jc w:val="both"/>
    </w:pPr>
    <w:rPr>
      <w:rFonts w:ascii="Arial Narrow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B54A7"/>
    <w:rPr>
      <w:color w:val="0563C1" w:themeColor="hyperlink"/>
      <w:u w:val="single"/>
    </w:rPr>
  </w:style>
  <w:style w:type="table" w:styleId="Mkatabulky">
    <w:name w:val="Table Grid"/>
    <w:basedOn w:val="Normlntabulka"/>
    <w:uiPriority w:val="99"/>
    <w:rsid w:val="00AB5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85087C"/>
    <w:rPr>
      <w:rFonts w:eastAsia="Calibri" w:cstheme="minorHAnsi"/>
      <w:b/>
      <w:bCs/>
      <w:caps/>
      <w:kern w:val="32"/>
    </w:rPr>
  </w:style>
  <w:style w:type="paragraph" w:styleId="Odstavecseseznamem">
    <w:name w:val="List Paragraph"/>
    <w:basedOn w:val="Normln"/>
    <w:uiPriority w:val="34"/>
    <w:qFormat/>
    <w:rsid w:val="00A131DF"/>
    <w:pPr>
      <w:ind w:left="720"/>
    </w:pPr>
    <w:rPr>
      <w:rFonts w:ascii="Arial Narrow" w:hAnsi="Arial Narrow"/>
      <w:sz w:val="24"/>
      <w:szCs w:val="24"/>
    </w:rPr>
  </w:style>
  <w:style w:type="paragraph" w:customStyle="1" w:styleId="Textpod2rove">
    <w:name w:val="Text pod 2. úroveň"/>
    <w:basedOn w:val="Normln"/>
    <w:qFormat/>
    <w:rsid w:val="00A131DF"/>
    <w:pPr>
      <w:numPr>
        <w:ilvl w:val="1"/>
        <w:numId w:val="7"/>
      </w:numPr>
      <w:spacing w:after="120"/>
      <w:ind w:left="1956" w:hanging="425"/>
      <w:jc w:val="both"/>
    </w:pPr>
    <w:rPr>
      <w:rFonts w:ascii="Arial Narrow" w:hAnsi="Arial Narrow"/>
      <w:sz w:val="20"/>
      <w:lang w:eastAsia="en-US"/>
    </w:rPr>
  </w:style>
  <w:style w:type="paragraph" w:customStyle="1" w:styleId="Odrky">
    <w:name w:val="Odrážky"/>
    <w:aliases w:val="2. úroveň"/>
    <w:basedOn w:val="Normln"/>
    <w:qFormat/>
    <w:rsid w:val="00A131DF"/>
    <w:pPr>
      <w:numPr>
        <w:ilvl w:val="2"/>
        <w:numId w:val="7"/>
      </w:numPr>
      <w:spacing w:before="120" w:after="120"/>
      <w:jc w:val="both"/>
    </w:pPr>
    <w:rPr>
      <w:rFonts w:ascii="Arial Narrow" w:hAnsi="Arial Narrow"/>
      <w:szCs w:val="22"/>
      <w:lang w:eastAsia="en-US"/>
    </w:rPr>
  </w:style>
  <w:style w:type="paragraph" w:styleId="Revize">
    <w:name w:val="Revision"/>
    <w:hidden/>
    <w:uiPriority w:val="99"/>
    <w:semiHidden/>
    <w:rsid w:val="00BA4F11"/>
    <w:pPr>
      <w:spacing w:after="0" w:line="240" w:lineRule="auto"/>
    </w:pPr>
    <w:rPr>
      <w:rFonts w:ascii="Calibri" w:hAnsi="Calibri" w:cs="Times New Roman"/>
      <w:szCs w:val="20"/>
      <w:lang w:eastAsia="cs-CZ"/>
    </w:rPr>
  </w:style>
  <w:style w:type="paragraph" w:customStyle="1" w:styleId="Zkladntext21">
    <w:name w:val="Základní text 21"/>
    <w:basedOn w:val="Normln"/>
    <w:rsid w:val="006B764D"/>
    <w:pPr>
      <w:suppressAutoHyphens/>
    </w:pPr>
    <w:rPr>
      <w:rFonts w:ascii="Times New Roman" w:hAnsi="Times New Roman"/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66BFC-3157-47E2-B825-FFE610E74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Statutární město Jihlava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Lukáš Pruška</dc:creator>
  <cp:lastModifiedBy>Mgr. Lukáš Pruška</cp:lastModifiedBy>
  <cp:revision>37</cp:revision>
  <cp:lastPrinted>2019-06-14T22:38:00Z</cp:lastPrinted>
  <dcterms:created xsi:type="dcterms:W3CDTF">2019-04-01T02:45:00Z</dcterms:created>
  <dcterms:modified xsi:type="dcterms:W3CDTF">2022-10-10T10:11:00Z</dcterms:modified>
</cp:coreProperties>
</file>